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6D2E2" w14:textId="77777777" w:rsidR="00F75823" w:rsidRDefault="00F75823" w:rsidP="00F75823">
      <w:pPr>
        <w:spacing w:after="120"/>
        <w:jc w:val="both"/>
        <w:rPr>
          <w:rFonts w:ascii="Century Gothic" w:hAnsi="Century Gothic"/>
        </w:rPr>
      </w:pPr>
      <w:r>
        <w:rPr>
          <w:rFonts w:ascii="Century Gothic" w:hAnsi="Century Gothic"/>
          <w:lang w:val="en-US"/>
        </w:rPr>
        <w:t>K</w:t>
      </w:r>
      <w:r>
        <w:rPr>
          <w:rFonts w:ascii="Century Gothic" w:hAnsi="Century Gothic"/>
        </w:rPr>
        <w:t>αμ</w:t>
      </w:r>
      <w:r>
        <w:rPr>
          <w:rFonts w:ascii="Century Gothic" w:hAnsi="Century Gothic"/>
          <w:color w:val="000000"/>
        </w:rPr>
        <w:t>ά</w:t>
      </w:r>
      <w:r>
        <w:rPr>
          <w:rFonts w:ascii="Century Gothic" w:hAnsi="Century Gothic"/>
        </w:rPr>
        <w:t xml:space="preserve">ρης Βαγγέλης </w:t>
      </w:r>
    </w:p>
    <w:p w14:paraId="0E850A43" w14:textId="77777777" w:rsidR="00F75823" w:rsidRDefault="00F75823" w:rsidP="00F75823">
      <w:pPr>
        <w:spacing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Γεννήθηκε και μεγάλωσε στην Αθήνα. Σπούδασε Διοίκηση Επιχειρήσεων στο  Πανεπιστήμιο Πειραιά (</w:t>
      </w:r>
      <w:proofErr w:type="spellStart"/>
      <w:r>
        <w:rPr>
          <w:rFonts w:ascii="Century Gothic" w:hAnsi="Century Gothic"/>
          <w:lang w:val="es-ES"/>
        </w:rPr>
        <w:t>BSc</w:t>
      </w:r>
      <w:proofErr w:type="spellEnd"/>
      <w:r>
        <w:rPr>
          <w:rFonts w:ascii="Century Gothic" w:hAnsi="Century Gothic"/>
        </w:rPr>
        <w:t xml:space="preserve">.) και </w:t>
      </w:r>
      <w:r>
        <w:rPr>
          <w:rFonts w:ascii="Century Gothic" w:hAnsi="Century Gothic"/>
          <w:lang w:val="en-US"/>
        </w:rPr>
        <w:t>Marketing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στο University of Stirling (</w:t>
      </w:r>
      <w:r>
        <w:rPr>
          <w:rFonts w:ascii="Century Gothic" w:hAnsi="Century Gothic"/>
          <w:lang w:val="en-US"/>
        </w:rPr>
        <w:t>MSc</w:t>
      </w:r>
      <w:r>
        <w:rPr>
          <w:rFonts w:ascii="Century Gothic" w:hAnsi="Century Gothic"/>
        </w:rPr>
        <w:t>.), Σκωτία.</w:t>
      </w:r>
    </w:p>
    <w:p w14:paraId="20E75DDF" w14:textId="77777777" w:rsidR="00F75823" w:rsidRDefault="00F75823" w:rsidP="00F75823">
      <w:pPr>
        <w:spacing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Διετέλεσε Διευθυντής Πωλήσεων και </w:t>
      </w:r>
      <w:r>
        <w:rPr>
          <w:rFonts w:ascii="Century Gothic" w:hAnsi="Century Gothic"/>
          <w:lang w:val="en-US"/>
        </w:rPr>
        <w:t>Marketing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στην εταιρεία PZ Cussons στην  Νιγηρία και την Γκάνα, Γενικός Διευθυντής στην εταιρεία Audio Visual Enterprises S.A., υπεύθυνος Ελλάδας και Βαλκανίων, και Περιφερειακός Διευθυντής </w:t>
      </w:r>
      <w:r>
        <w:rPr>
          <w:rFonts w:ascii="Century Gothic" w:hAnsi="Century Gothic"/>
          <w:lang w:val="en-US"/>
        </w:rPr>
        <w:t>Marketing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στην </w:t>
      </w:r>
      <w:r>
        <w:rPr>
          <w:rFonts w:ascii="Century Gothic" w:hAnsi="Century Gothic"/>
          <w:lang w:val="en-US"/>
        </w:rPr>
        <w:t>Intralot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  <w:lang w:val="en-US"/>
        </w:rPr>
        <w:t>S</w:t>
      </w:r>
      <w:r>
        <w:rPr>
          <w:rFonts w:ascii="Century Gothic" w:hAnsi="Century Gothic"/>
        </w:rPr>
        <w:t>.</w:t>
      </w:r>
      <w:r>
        <w:rPr>
          <w:rFonts w:ascii="Century Gothic" w:hAnsi="Century Gothic"/>
          <w:lang w:val="en-US"/>
        </w:rPr>
        <w:t>A</w:t>
      </w:r>
      <w:r>
        <w:rPr>
          <w:rFonts w:ascii="Century Gothic" w:hAnsi="Century Gothic"/>
        </w:rPr>
        <w:t xml:space="preserve">.  Από το 2012 εργάζεται ως Διευθυντής Ανάπτυξης στην εταιρεία </w:t>
      </w:r>
      <w:proofErr w:type="spellStart"/>
      <w:r>
        <w:rPr>
          <w:rFonts w:ascii="Century Gothic" w:hAnsi="Century Gothic"/>
          <w:color w:val="000000"/>
          <w:lang w:val="en-US"/>
        </w:rPr>
        <w:t>Metlen</w:t>
      </w:r>
      <w:proofErr w:type="spellEnd"/>
      <w:r w:rsidRPr="00F75823">
        <w:rPr>
          <w:rFonts w:ascii="Century Gothic" w:hAnsi="Century Gothic"/>
          <w:color w:val="000000"/>
        </w:rPr>
        <w:t xml:space="preserve"> </w:t>
      </w:r>
      <w:r>
        <w:rPr>
          <w:rFonts w:ascii="Century Gothic" w:hAnsi="Century Gothic"/>
          <w:color w:val="000000"/>
          <w:lang w:val="en-US"/>
        </w:rPr>
        <w:t>Energy</w:t>
      </w:r>
      <w:r>
        <w:rPr>
          <w:rFonts w:ascii="Century Gothic" w:hAnsi="Century Gothic"/>
          <w:color w:val="000000"/>
        </w:rPr>
        <w:t xml:space="preserve"> &amp; </w:t>
      </w:r>
      <w:r>
        <w:rPr>
          <w:rFonts w:ascii="Century Gothic" w:hAnsi="Century Gothic"/>
          <w:color w:val="000000"/>
          <w:lang w:val="en-US"/>
        </w:rPr>
        <w:t>Metals</w:t>
      </w:r>
      <w:r>
        <w:rPr>
          <w:rFonts w:ascii="Century Gothic" w:hAnsi="Century Gothic"/>
          <w:color w:val="000000"/>
        </w:rPr>
        <w:t xml:space="preserve"> (</w:t>
      </w:r>
      <w:r>
        <w:rPr>
          <w:rFonts w:ascii="Century Gothic" w:hAnsi="Century Gothic"/>
          <w:color w:val="000000"/>
          <w:lang w:val="en-US"/>
        </w:rPr>
        <w:t>ex</w:t>
      </w:r>
      <w:r>
        <w:rPr>
          <w:rFonts w:ascii="Century Gothic" w:hAnsi="Century Gothic"/>
          <w:color w:val="000000"/>
        </w:rPr>
        <w:t>-</w:t>
      </w:r>
      <w:r>
        <w:rPr>
          <w:rFonts w:ascii="Century Gothic" w:hAnsi="Century Gothic"/>
          <w:color w:val="000000"/>
          <w:lang w:val="en-US"/>
        </w:rPr>
        <w:t>MYTILINEOS</w:t>
      </w:r>
      <w:r>
        <w:rPr>
          <w:rFonts w:ascii="Century Gothic" w:hAnsi="Century Gothic"/>
          <w:color w:val="000000"/>
        </w:rPr>
        <w:t>)</w:t>
      </w:r>
      <w:r>
        <w:rPr>
          <w:rFonts w:ascii="Century Gothic" w:hAnsi="Century Gothic"/>
        </w:rPr>
        <w:t xml:space="preserve">. Είναι </w:t>
      </w:r>
      <w:r>
        <w:rPr>
          <w:rFonts w:ascii="Century Gothic" w:hAnsi="Century Gothic"/>
          <w:lang w:val="en-US"/>
        </w:rPr>
        <w:t>CEO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θυγατρικών εταιριών του </w:t>
      </w:r>
      <w:r>
        <w:rPr>
          <w:rFonts w:ascii="Century Gothic" w:hAnsi="Century Gothic"/>
          <w:lang w:val="en-US"/>
        </w:rPr>
        <w:t>Group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σε Τουρκία, Γκάνα, Νιγηρία, </w:t>
      </w:r>
      <w:r>
        <w:rPr>
          <w:rFonts w:ascii="Century Gothic" w:hAnsi="Century Gothic"/>
          <w:color w:val="000000"/>
        </w:rPr>
        <w:t xml:space="preserve">Αλγερία, </w:t>
      </w:r>
      <w:r>
        <w:rPr>
          <w:rFonts w:ascii="Century Gothic" w:hAnsi="Century Gothic"/>
          <w:color w:val="000000"/>
          <w:lang w:val="en-US"/>
        </w:rPr>
        <w:t>UAE</w:t>
      </w:r>
      <w:r>
        <w:rPr>
          <w:rFonts w:ascii="Century Gothic" w:hAnsi="Century Gothic"/>
        </w:rPr>
        <w:t xml:space="preserve"> και Λιβύη. Το 2018 του απονεμήθηκε από τον διεθνή οργανισμό </w:t>
      </w:r>
      <w:proofErr w:type="spellStart"/>
      <w:r>
        <w:rPr>
          <w:rFonts w:ascii="Century Gothic" w:hAnsi="Century Gothic"/>
          <w:lang w:val="en-US"/>
        </w:rPr>
        <w:t>EnergyNet</w:t>
      </w:r>
      <w:proofErr w:type="spellEnd"/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ειδικό βραβείο για τη συνεισφορά του στο </w:t>
      </w:r>
      <w:r>
        <w:rPr>
          <w:rFonts w:ascii="Century Gothic" w:hAnsi="Century Gothic"/>
          <w:lang w:val="en-US"/>
        </w:rPr>
        <w:t>Power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  <w:lang w:val="en-US"/>
        </w:rPr>
        <w:t>Sector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της Αφρικής.</w:t>
      </w:r>
    </w:p>
    <w:p w14:paraId="6708E9F5" w14:textId="77777777" w:rsidR="00F75823" w:rsidRDefault="00F75823" w:rsidP="00F75823">
      <w:pPr>
        <w:spacing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Έχει διατελέσει επισκέπτης καθηγητής και ομιλητής στο τομέα του </w:t>
      </w:r>
      <w:r>
        <w:rPr>
          <w:rFonts w:ascii="Century Gothic" w:hAnsi="Century Gothic"/>
          <w:lang w:val="en-US"/>
        </w:rPr>
        <w:t>Marketing</w:t>
      </w:r>
      <w:r w:rsidRPr="00F7582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στο Hellenic American University, στο Κ.Ε.Κ του Οικονομικού Πανεπιστήμιου Αθηνών και στην Ελληνική Εταιρεία Διοίκησης Επιχειρήσεων (ΕΕΔΕ). Είν</w:t>
      </w:r>
      <w:r>
        <w:rPr>
          <w:rFonts w:ascii="Century Gothic" w:hAnsi="Century Gothic"/>
          <w:lang w:val="en-US"/>
        </w:rPr>
        <w:t>a</w:t>
      </w:r>
      <w:r>
        <w:rPr>
          <w:rFonts w:ascii="Century Gothic" w:hAnsi="Century Gothic"/>
        </w:rPr>
        <w:t>ι Αντιπρόεδρος του Ελληνο - Αφρικανικού Επιμελητηρίου.</w:t>
      </w:r>
    </w:p>
    <w:p w14:paraId="54B64141" w14:textId="77777777" w:rsidR="004C69A7" w:rsidRDefault="004C69A7"/>
    <w:sectPr w:rsidR="004C69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23"/>
    <w:rsid w:val="000920FD"/>
    <w:rsid w:val="001A5295"/>
    <w:rsid w:val="004C69A7"/>
    <w:rsid w:val="00BE1BAF"/>
    <w:rsid w:val="00F7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B2F0"/>
  <w15:chartTrackingRefBased/>
  <w15:docId w15:val="{C2B9FAC8-32D8-497B-B357-482C8584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823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82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82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8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8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8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8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82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82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82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82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8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8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82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82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82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82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zacharakis</dc:creator>
  <cp:keywords/>
  <dc:description/>
  <cp:lastModifiedBy>jenny zacharakis</cp:lastModifiedBy>
  <cp:revision>2</cp:revision>
  <dcterms:created xsi:type="dcterms:W3CDTF">2026-04-20T10:49:00Z</dcterms:created>
  <dcterms:modified xsi:type="dcterms:W3CDTF">2026-04-20T10:49:00Z</dcterms:modified>
</cp:coreProperties>
</file>